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12" w:rsidRDefault="00EC7C12" w:rsidP="00AD1F0D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AD1F0D">
        <w:rPr>
          <w:rFonts w:ascii="Times New Roman" w:hAnsi="Times New Roman"/>
          <w:b/>
          <w:sz w:val="32"/>
          <w:szCs w:val="32"/>
        </w:rPr>
        <w:t xml:space="preserve">Эндокринная </w:t>
      </w:r>
      <w:proofErr w:type="spellStart"/>
      <w:r w:rsidRPr="00AD1F0D">
        <w:rPr>
          <w:rFonts w:ascii="Times New Roman" w:hAnsi="Times New Roman"/>
          <w:b/>
          <w:sz w:val="32"/>
          <w:szCs w:val="32"/>
        </w:rPr>
        <w:t>офтальмопатия</w:t>
      </w:r>
      <w:proofErr w:type="spellEnd"/>
      <w:r w:rsidRPr="00AD1F0D">
        <w:rPr>
          <w:rFonts w:ascii="Times New Roman" w:hAnsi="Times New Roman"/>
          <w:b/>
          <w:sz w:val="32"/>
          <w:szCs w:val="32"/>
        </w:rPr>
        <w:t xml:space="preserve"> </w:t>
      </w:r>
    </w:p>
    <w:p w:rsidR="00EC7C12" w:rsidRDefault="00EC7C12" w:rsidP="00AD1F0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Шифр кода МКБ-10: Н 06.2</w:t>
      </w:r>
    </w:p>
    <w:p w:rsidR="00EC7C12" w:rsidRDefault="00EC7C12" w:rsidP="00AD1F0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категория: </w:t>
      </w:r>
      <w:r w:rsidRPr="004452C6">
        <w:rPr>
          <w:rFonts w:ascii="Times New Roman" w:hAnsi="Times New Roman"/>
          <w:b/>
          <w:sz w:val="28"/>
          <w:szCs w:val="28"/>
        </w:rPr>
        <w:t xml:space="preserve"> дети и взрослые</w:t>
      </w:r>
    </w:p>
    <w:p w:rsidR="00EC7C12" w:rsidRPr="004452C6" w:rsidRDefault="00EC7C12" w:rsidP="00AD1F0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C7C12" w:rsidRPr="004452C6" w:rsidRDefault="00EC7C12" w:rsidP="00AD1F0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D1F0D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AD1F0D">
        <w:rPr>
          <w:rFonts w:ascii="Times New Roman" w:hAnsi="Times New Roman"/>
          <w:b/>
          <w:i/>
          <w:sz w:val="28"/>
          <w:szCs w:val="28"/>
        </w:rPr>
        <w:t>. Временные индикаторы качества:</w:t>
      </w:r>
      <w:r w:rsidRPr="004452C6">
        <w:rPr>
          <w:rFonts w:ascii="Times New Roman" w:hAnsi="Times New Roman"/>
          <w:i/>
          <w:sz w:val="28"/>
          <w:szCs w:val="28"/>
        </w:rPr>
        <w:t xml:space="preserve"> плановая медицинская помощь при наличии лабораторного </w:t>
      </w:r>
      <w:proofErr w:type="spellStart"/>
      <w:r w:rsidRPr="004452C6">
        <w:rPr>
          <w:rFonts w:ascii="Times New Roman" w:hAnsi="Times New Roman"/>
          <w:i/>
          <w:sz w:val="28"/>
          <w:szCs w:val="28"/>
        </w:rPr>
        <w:t>эутиреоза</w:t>
      </w:r>
      <w:proofErr w:type="spellEnd"/>
      <w:r w:rsidRPr="004452C6">
        <w:rPr>
          <w:rFonts w:ascii="Times New Roman" w:hAnsi="Times New Roman"/>
          <w:i/>
          <w:sz w:val="28"/>
          <w:szCs w:val="28"/>
        </w:rPr>
        <w:t>.</w:t>
      </w:r>
    </w:p>
    <w:p w:rsidR="00EC7C12" w:rsidRPr="00AD1F0D" w:rsidRDefault="00EC7C12" w:rsidP="00A5751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D1F0D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AD1F0D">
        <w:rPr>
          <w:rFonts w:ascii="Times New Roman" w:hAnsi="Times New Roman"/>
          <w:b/>
          <w:i/>
          <w:sz w:val="28"/>
          <w:szCs w:val="28"/>
        </w:rPr>
        <w:t>. Про</w:t>
      </w:r>
      <w:r>
        <w:rPr>
          <w:rFonts w:ascii="Times New Roman" w:hAnsi="Times New Roman"/>
          <w:b/>
          <w:i/>
          <w:sz w:val="28"/>
          <w:szCs w:val="28"/>
        </w:rPr>
        <w:t>цессуальные индикаторы качества</w:t>
      </w:r>
      <w:r w:rsidRPr="00AD1F0D">
        <w:rPr>
          <w:rFonts w:ascii="Times New Roman" w:hAnsi="Times New Roman"/>
          <w:b/>
          <w:i/>
          <w:sz w:val="28"/>
          <w:szCs w:val="28"/>
        </w:rPr>
        <w:t>:</w:t>
      </w:r>
    </w:p>
    <w:p w:rsidR="00EC7C12" w:rsidRPr="00AD1F0D" w:rsidRDefault="00EC7C12" w:rsidP="00A5751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AD1F0D">
        <w:rPr>
          <w:rFonts w:ascii="Times New Roman" w:hAnsi="Times New Roman"/>
          <w:sz w:val="28"/>
          <w:szCs w:val="28"/>
          <w:u w:val="single"/>
        </w:rPr>
        <w:t>Диагностика:</w:t>
      </w:r>
    </w:p>
    <w:p w:rsidR="00EC7C12" w:rsidRPr="00AD1F0D" w:rsidRDefault="00EC7C12" w:rsidP="00C4655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1. Определение остроты зрения до лечения и после лечения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C4655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2. Определение уровня внутриглазного давления до лечения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C4655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3. Обследование орбитального статуса (включая </w:t>
      </w:r>
      <w:proofErr w:type="spellStart"/>
      <w:r w:rsidRPr="004452C6">
        <w:rPr>
          <w:rFonts w:ascii="Times New Roman" w:hAnsi="Times New Roman"/>
          <w:sz w:val="28"/>
          <w:szCs w:val="28"/>
        </w:rPr>
        <w:t>экзофтальмометрию</w:t>
      </w:r>
      <w:proofErr w:type="spellEnd"/>
      <w:r w:rsidRPr="004452C6">
        <w:rPr>
          <w:rFonts w:ascii="Times New Roman" w:hAnsi="Times New Roman"/>
          <w:sz w:val="28"/>
          <w:szCs w:val="28"/>
        </w:rPr>
        <w:t>, определение объема движений глаза, ширины глазной щели др.).</w:t>
      </w:r>
    </w:p>
    <w:p w:rsidR="00EC7C12" w:rsidRPr="004452C6" w:rsidRDefault="00EC7C12" w:rsidP="00C4655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4452C6">
        <w:rPr>
          <w:rFonts w:ascii="Times New Roman" w:hAnsi="Times New Roman"/>
          <w:sz w:val="28"/>
          <w:szCs w:val="28"/>
        </w:rPr>
        <w:t>Биомикроскопия</w:t>
      </w:r>
      <w:proofErr w:type="spellEnd"/>
      <w:r w:rsidRPr="004452C6"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C4655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5. Офтальмоскопия.</w:t>
      </w:r>
    </w:p>
    <w:p w:rsidR="00EC7C12" w:rsidRPr="004452C6" w:rsidRDefault="00EC7C12" w:rsidP="00C4655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6. Определение полей зрения (Компьютерная периметрия)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AD1F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7. Наличие снимков компьютерной томография в 2-х проекциях (аксиальной и фронтальной) с обязательной денситометрией мягких тканей для определения варианта течения ЭОП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8. Наличие заключения врача-эндокринолога (срок давности не более 1 месяца), включающее результаты исследования гормонального статуса (ТТГ, </w:t>
      </w:r>
      <w:proofErr w:type="spellStart"/>
      <w:r w:rsidRPr="004452C6">
        <w:rPr>
          <w:rFonts w:ascii="Times New Roman" w:hAnsi="Times New Roman"/>
          <w:sz w:val="28"/>
          <w:szCs w:val="28"/>
        </w:rPr>
        <w:t>своб</w:t>
      </w:r>
      <w:proofErr w:type="spellEnd"/>
      <w:r w:rsidRPr="004452C6">
        <w:rPr>
          <w:rFonts w:ascii="Times New Roman" w:hAnsi="Times New Roman"/>
          <w:sz w:val="28"/>
          <w:szCs w:val="28"/>
        </w:rPr>
        <w:t>. Т4, антител к рецептору ТТГ)</w:t>
      </w:r>
      <w:r>
        <w:rPr>
          <w:rFonts w:ascii="Times New Roman" w:hAnsi="Times New Roman"/>
          <w:sz w:val="28"/>
          <w:szCs w:val="28"/>
        </w:rPr>
        <w:t>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</w:p>
    <w:p w:rsidR="00EC7C12" w:rsidRPr="00B412C9" w:rsidRDefault="00EC7C12" w:rsidP="00A5751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sz w:val="28"/>
          <w:szCs w:val="28"/>
        </w:rPr>
        <w:t xml:space="preserve">  </w:t>
      </w:r>
      <w:r w:rsidRPr="00B412C9">
        <w:rPr>
          <w:rFonts w:ascii="Times New Roman" w:hAnsi="Times New Roman"/>
          <w:sz w:val="28"/>
          <w:szCs w:val="28"/>
          <w:u w:val="single"/>
        </w:rPr>
        <w:t>Лечение:</w:t>
      </w:r>
    </w:p>
    <w:p w:rsidR="00EC7C12" w:rsidRPr="004452C6" w:rsidRDefault="00EC7C12" w:rsidP="00B412C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Системная глюкокортикоидная терапия при активной стадии ЭОП и/или наличии оптической </w:t>
      </w:r>
      <w:proofErr w:type="spellStart"/>
      <w:r w:rsidRPr="004452C6">
        <w:rPr>
          <w:rFonts w:ascii="Times New Roman" w:hAnsi="Times New Roman"/>
          <w:sz w:val="28"/>
          <w:szCs w:val="28"/>
        </w:rPr>
        <w:t>нейропатии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Хирургическое лечение: язва роговицы, </w:t>
      </w:r>
      <w:proofErr w:type="spellStart"/>
      <w:r w:rsidRPr="004452C6">
        <w:rPr>
          <w:rFonts w:ascii="Times New Roman" w:hAnsi="Times New Roman"/>
          <w:sz w:val="28"/>
          <w:szCs w:val="28"/>
        </w:rPr>
        <w:t>несмыкание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век более 5мм, отсутствие эффекта от глюкокортикоидной терапии, реабилитационная цель, вывих глаза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Лучевая терапия: противопоказания к глюкокортикоидной терапии</w:t>
      </w:r>
      <w:r>
        <w:rPr>
          <w:rFonts w:ascii="Times New Roman" w:hAnsi="Times New Roman"/>
          <w:sz w:val="28"/>
          <w:szCs w:val="28"/>
        </w:rPr>
        <w:t>.</w:t>
      </w:r>
      <w:r w:rsidRPr="004452C6">
        <w:rPr>
          <w:rFonts w:ascii="Times New Roman" w:hAnsi="Times New Roman"/>
          <w:sz w:val="28"/>
          <w:szCs w:val="28"/>
        </w:rPr>
        <w:t xml:space="preserve"> </w:t>
      </w:r>
    </w:p>
    <w:p w:rsidR="00EC7C12" w:rsidRDefault="00EC7C12" w:rsidP="00B412C9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Комбинированная терапия: </w:t>
      </w:r>
      <w:proofErr w:type="spellStart"/>
      <w:r w:rsidRPr="004452C6">
        <w:rPr>
          <w:rFonts w:ascii="Times New Roman" w:hAnsi="Times New Roman"/>
          <w:sz w:val="28"/>
          <w:szCs w:val="28"/>
        </w:rPr>
        <w:t>синром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вершины орбиты, </w:t>
      </w:r>
      <w:proofErr w:type="spellStart"/>
      <w:r w:rsidRPr="004452C6">
        <w:rPr>
          <w:rFonts w:ascii="Times New Roman" w:hAnsi="Times New Roman"/>
          <w:sz w:val="28"/>
          <w:szCs w:val="28"/>
        </w:rPr>
        <w:t>липогенная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форма ЭОП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spacing w:after="0"/>
        <w:ind w:left="315"/>
        <w:jc w:val="both"/>
        <w:rPr>
          <w:rFonts w:ascii="Times New Roman" w:hAnsi="Times New Roman"/>
          <w:sz w:val="28"/>
          <w:szCs w:val="28"/>
        </w:rPr>
      </w:pPr>
    </w:p>
    <w:p w:rsidR="00EC7C12" w:rsidRPr="00B412C9" w:rsidRDefault="00EC7C12" w:rsidP="00A5751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412C9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B85FBA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Pr="00B412C9">
        <w:rPr>
          <w:rFonts w:ascii="Times New Roman" w:hAnsi="Times New Roman"/>
          <w:b/>
          <w:i/>
          <w:sz w:val="28"/>
          <w:szCs w:val="28"/>
        </w:rPr>
        <w:t>Профи</w:t>
      </w:r>
      <w:r>
        <w:rPr>
          <w:rFonts w:ascii="Times New Roman" w:hAnsi="Times New Roman"/>
          <w:b/>
          <w:i/>
          <w:sz w:val="28"/>
          <w:szCs w:val="28"/>
        </w:rPr>
        <w:t>лактирующие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индикаторы качества:</w:t>
      </w:r>
    </w:p>
    <w:p w:rsidR="00EC7C12" w:rsidRPr="00B412C9" w:rsidRDefault="00EC7C12" w:rsidP="00A57512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i/>
          <w:sz w:val="28"/>
          <w:szCs w:val="28"/>
        </w:rPr>
        <w:t xml:space="preserve">    </w:t>
      </w:r>
      <w:r w:rsidRPr="00B412C9">
        <w:rPr>
          <w:rFonts w:ascii="Times New Roman" w:hAnsi="Times New Roman"/>
          <w:sz w:val="28"/>
          <w:szCs w:val="28"/>
          <w:u w:val="single"/>
        </w:rPr>
        <w:t>Возможные осложнения: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Повыш</w:t>
      </w:r>
      <w:r>
        <w:rPr>
          <w:rFonts w:ascii="Times New Roman" w:hAnsi="Times New Roman"/>
          <w:sz w:val="28"/>
          <w:szCs w:val="28"/>
        </w:rPr>
        <w:t xml:space="preserve">ение уровня глюкозы в крови – </w:t>
      </w:r>
      <w:r w:rsidRPr="004452C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0,0%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Развитие или ут</w:t>
      </w:r>
      <w:r>
        <w:rPr>
          <w:rFonts w:ascii="Times New Roman" w:hAnsi="Times New Roman"/>
          <w:sz w:val="28"/>
          <w:szCs w:val="28"/>
        </w:rPr>
        <w:t xml:space="preserve">яжеление сахарного диабета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,0%.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Повышение артериального </w:t>
      </w:r>
      <w:r>
        <w:rPr>
          <w:rFonts w:ascii="Times New Roman" w:hAnsi="Times New Roman"/>
          <w:sz w:val="28"/>
          <w:szCs w:val="28"/>
        </w:rPr>
        <w:t xml:space="preserve">давления – </w:t>
      </w:r>
      <w:r w:rsidRPr="004452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Гипокали</w:t>
      </w:r>
      <w:r>
        <w:rPr>
          <w:rFonts w:ascii="Times New Roman" w:hAnsi="Times New Roman"/>
          <w:sz w:val="28"/>
          <w:szCs w:val="28"/>
        </w:rPr>
        <w:t>емия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мочегонной терапии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0,0%.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Обострение гастрита, ЯБЖ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Остеопения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остеопороз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Вторич</w:t>
      </w:r>
      <w:r>
        <w:rPr>
          <w:rFonts w:ascii="Times New Roman" w:hAnsi="Times New Roman"/>
          <w:sz w:val="28"/>
          <w:szCs w:val="28"/>
        </w:rPr>
        <w:t>ная осложненная катаракта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Диплопия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0,0%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зрения – 0,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Слепота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Ретробульбарная гематома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Эрозия рог</w:t>
      </w:r>
      <w:r>
        <w:rPr>
          <w:rFonts w:ascii="Times New Roman" w:hAnsi="Times New Roman"/>
          <w:sz w:val="28"/>
          <w:szCs w:val="28"/>
        </w:rPr>
        <w:t>овицы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Язва роговицы </w:t>
      </w:r>
      <w:r>
        <w:rPr>
          <w:rFonts w:ascii="Times New Roman" w:hAnsi="Times New Roman"/>
          <w:sz w:val="28"/>
          <w:szCs w:val="28"/>
        </w:rPr>
        <w:t>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Стероидный психоз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Default="00EC7C12" w:rsidP="00F41610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Печеночная кома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B412C9" w:rsidRDefault="00EC7C12" w:rsidP="00F4161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sz w:val="28"/>
          <w:szCs w:val="28"/>
        </w:rPr>
        <w:t xml:space="preserve"> </w:t>
      </w:r>
      <w:r w:rsidRPr="004452C6">
        <w:rPr>
          <w:rFonts w:ascii="Times New Roman" w:hAnsi="Times New Roman"/>
          <w:i/>
          <w:sz w:val="28"/>
          <w:szCs w:val="28"/>
        </w:rPr>
        <w:t xml:space="preserve">  </w:t>
      </w:r>
      <w:r w:rsidRPr="00B412C9">
        <w:rPr>
          <w:rFonts w:ascii="Times New Roman" w:hAnsi="Times New Roman"/>
          <w:sz w:val="28"/>
          <w:szCs w:val="28"/>
          <w:u w:val="single"/>
        </w:rPr>
        <w:t>Профилактика возможных осложнений: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Контроль уровня сахара крови при проведении глюкокортикоидной терапии, при необходимости консультация эндокринолога для профилактики развития сахарного диабета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Контроль артериального давления для профилактики развития гипертонического криза, артериальной гипотонии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Назначение седативных препаратов для профилактики возбуждения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Назначение препаратов, содержащих калий для профилактики </w:t>
      </w:r>
      <w:proofErr w:type="spellStart"/>
      <w:r w:rsidRPr="004452C6">
        <w:rPr>
          <w:rFonts w:ascii="Times New Roman" w:hAnsi="Times New Roman"/>
          <w:sz w:val="28"/>
          <w:szCs w:val="28"/>
        </w:rPr>
        <w:t>гипокалиемии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(при использовании диуретиков)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Назначение препаратов кальция для профилактики остеопороза и </w:t>
      </w:r>
      <w:proofErr w:type="spellStart"/>
      <w:r w:rsidRPr="004452C6">
        <w:rPr>
          <w:rFonts w:ascii="Times New Roman" w:hAnsi="Times New Roman"/>
          <w:sz w:val="28"/>
          <w:szCs w:val="28"/>
        </w:rPr>
        <w:t>остеопении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Выведение глаза из зоны облучения при проведении лучевой терапии (облучение с бокового поля) для профилактики лучевой катаракты, лучевого керати</w:t>
      </w:r>
      <w:r>
        <w:rPr>
          <w:rFonts w:ascii="Times New Roman" w:hAnsi="Times New Roman"/>
          <w:sz w:val="28"/>
          <w:szCs w:val="28"/>
        </w:rPr>
        <w:t>та.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r w:rsidRPr="004452C6">
        <w:rPr>
          <w:rFonts w:ascii="Times New Roman" w:hAnsi="Times New Roman"/>
          <w:sz w:val="28"/>
          <w:szCs w:val="28"/>
        </w:rPr>
        <w:t>кератопротекторов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для профилактики кератита, эрозии и язвы роговицы, синдрома сухого глаза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Наложение давящей повязки при хирургических вмешательствах для профилактики ретробульбарной гематомы и отека ретробульбарных тканей (при декомпрессии орбиты)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Применение ингибиторов Н1-гистаминовых рецепторов для профилактики обострения заболеваний ЖКТ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B412C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Контроль показателей ферментов печени (биохимия крови), назначение </w:t>
      </w:r>
      <w:proofErr w:type="spellStart"/>
      <w:r w:rsidRPr="004452C6">
        <w:rPr>
          <w:rFonts w:ascii="Times New Roman" w:hAnsi="Times New Roman"/>
          <w:sz w:val="28"/>
          <w:szCs w:val="28"/>
        </w:rPr>
        <w:t>гепатопротекторов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7C12" w:rsidRPr="00B412C9" w:rsidRDefault="00EC7C12" w:rsidP="00AC0DF5">
      <w:pPr>
        <w:spacing w:after="0"/>
        <w:ind w:left="315"/>
        <w:rPr>
          <w:rFonts w:ascii="Times New Roman" w:hAnsi="Times New Roman"/>
          <w:sz w:val="28"/>
          <w:szCs w:val="28"/>
          <w:u w:val="single"/>
        </w:rPr>
      </w:pPr>
      <w:r w:rsidRPr="00B412C9">
        <w:rPr>
          <w:rFonts w:ascii="Times New Roman" w:hAnsi="Times New Roman"/>
          <w:sz w:val="28"/>
          <w:szCs w:val="28"/>
          <w:u w:val="single"/>
        </w:rPr>
        <w:t>Исходы:</w:t>
      </w:r>
    </w:p>
    <w:p w:rsidR="00EC7C12" w:rsidRPr="004452C6" w:rsidRDefault="00EC7C12" w:rsidP="00AC0DF5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Стабилизация – 80%</w:t>
      </w:r>
    </w:p>
    <w:p w:rsidR="00EC7C12" w:rsidRPr="004452C6" w:rsidRDefault="00EC7C12" w:rsidP="00AC0DF5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Стойкая ремиссия – 80%</w:t>
      </w:r>
    </w:p>
    <w:p w:rsidR="00EC7C12" w:rsidRPr="004452C6" w:rsidRDefault="00EC7C12" w:rsidP="00AC0DF5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Выздоровление – 80%</w:t>
      </w:r>
    </w:p>
    <w:p w:rsidR="00EC7C12" w:rsidRPr="004452C6" w:rsidRDefault="00EC7C12" w:rsidP="00AC0DF5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Развитие рефрактерных форм ЭОП при неадекватном лечении – 20%</w:t>
      </w:r>
    </w:p>
    <w:p w:rsidR="00EC7C12" w:rsidRPr="00B412C9" w:rsidRDefault="00EC7C12" w:rsidP="00B412C9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B412C9">
        <w:rPr>
          <w:rFonts w:ascii="Times New Roman" w:hAnsi="Times New Roman"/>
          <w:sz w:val="28"/>
          <w:szCs w:val="28"/>
        </w:rPr>
        <w:t>Рецидив, обусловленный декомпенсацией функции щитовидной железы – 5 – 10%.</w:t>
      </w:r>
    </w:p>
    <w:sectPr w:rsidR="00EC7C12" w:rsidRPr="00B412C9" w:rsidSect="00EF3EC1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EE2"/>
    <w:multiLevelType w:val="hybridMultilevel"/>
    <w:tmpl w:val="B7D27FC6"/>
    <w:lvl w:ilvl="0" w:tplc="FA4E14E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AF915BC"/>
    <w:multiLevelType w:val="hybridMultilevel"/>
    <w:tmpl w:val="0D643588"/>
    <w:lvl w:ilvl="0" w:tplc="AA4CA4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">
    <w:nsid w:val="0DC907F8"/>
    <w:multiLevelType w:val="hybridMultilevel"/>
    <w:tmpl w:val="AD644DEE"/>
    <w:lvl w:ilvl="0" w:tplc="1AE07BF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">
    <w:nsid w:val="0E44017B"/>
    <w:multiLevelType w:val="hybridMultilevel"/>
    <w:tmpl w:val="9E4694E8"/>
    <w:lvl w:ilvl="0" w:tplc="18A001BA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>
    <w:nsid w:val="18426002"/>
    <w:multiLevelType w:val="hybridMultilevel"/>
    <w:tmpl w:val="DEF02426"/>
    <w:lvl w:ilvl="0" w:tplc="40DED4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5">
    <w:nsid w:val="1C9524A2"/>
    <w:multiLevelType w:val="hybridMultilevel"/>
    <w:tmpl w:val="09127240"/>
    <w:lvl w:ilvl="0" w:tplc="A888004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6">
    <w:nsid w:val="1F2D27CC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7">
    <w:nsid w:val="226E0C49"/>
    <w:multiLevelType w:val="hybridMultilevel"/>
    <w:tmpl w:val="32B473E4"/>
    <w:lvl w:ilvl="0" w:tplc="D938B80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8">
    <w:nsid w:val="233D2519"/>
    <w:multiLevelType w:val="hybridMultilevel"/>
    <w:tmpl w:val="6552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B973AE"/>
    <w:multiLevelType w:val="hybridMultilevel"/>
    <w:tmpl w:val="BEDC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0B5E79"/>
    <w:multiLevelType w:val="hybridMultilevel"/>
    <w:tmpl w:val="260E414C"/>
    <w:lvl w:ilvl="0" w:tplc="7D3C0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04089C"/>
    <w:multiLevelType w:val="hybridMultilevel"/>
    <w:tmpl w:val="C3B80CF2"/>
    <w:lvl w:ilvl="0" w:tplc="51685CA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2">
    <w:nsid w:val="436B1838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3">
    <w:nsid w:val="470137E4"/>
    <w:multiLevelType w:val="hybridMultilevel"/>
    <w:tmpl w:val="D94CB042"/>
    <w:lvl w:ilvl="0" w:tplc="723E41C6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4">
    <w:nsid w:val="57150D40"/>
    <w:multiLevelType w:val="hybridMultilevel"/>
    <w:tmpl w:val="2CAA033E"/>
    <w:lvl w:ilvl="0" w:tplc="C542EBA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5">
    <w:nsid w:val="578D0796"/>
    <w:multiLevelType w:val="hybridMultilevel"/>
    <w:tmpl w:val="FA7049B2"/>
    <w:lvl w:ilvl="0" w:tplc="F0BE4EA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6">
    <w:nsid w:val="59781C56"/>
    <w:multiLevelType w:val="hybridMultilevel"/>
    <w:tmpl w:val="DBAE4A48"/>
    <w:lvl w:ilvl="0" w:tplc="5B16C0A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>
    <w:nsid w:val="5DB946F9"/>
    <w:multiLevelType w:val="hybridMultilevel"/>
    <w:tmpl w:val="7A52212E"/>
    <w:lvl w:ilvl="0" w:tplc="CC4037C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8">
    <w:nsid w:val="634768F8"/>
    <w:multiLevelType w:val="hybridMultilevel"/>
    <w:tmpl w:val="AD58B05E"/>
    <w:lvl w:ilvl="0" w:tplc="5F5826E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9">
    <w:nsid w:val="63917EF3"/>
    <w:multiLevelType w:val="hybridMultilevel"/>
    <w:tmpl w:val="2B8AC7A6"/>
    <w:lvl w:ilvl="0" w:tplc="041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662609E9"/>
    <w:multiLevelType w:val="hybridMultilevel"/>
    <w:tmpl w:val="C010C9C4"/>
    <w:lvl w:ilvl="0" w:tplc="9088211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1">
    <w:nsid w:val="692C0896"/>
    <w:multiLevelType w:val="hybridMultilevel"/>
    <w:tmpl w:val="4A840972"/>
    <w:lvl w:ilvl="0" w:tplc="1A08F96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2">
    <w:nsid w:val="6BE74EFD"/>
    <w:multiLevelType w:val="hybridMultilevel"/>
    <w:tmpl w:val="0DE0A5CC"/>
    <w:lvl w:ilvl="0" w:tplc="6AFCE12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3">
    <w:nsid w:val="6D593CE4"/>
    <w:multiLevelType w:val="hybridMultilevel"/>
    <w:tmpl w:val="7DFA61D2"/>
    <w:lvl w:ilvl="0" w:tplc="687E11F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4">
    <w:nsid w:val="6ECB239E"/>
    <w:multiLevelType w:val="hybridMultilevel"/>
    <w:tmpl w:val="B4584032"/>
    <w:lvl w:ilvl="0" w:tplc="BBB80A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5">
    <w:nsid w:val="76D63283"/>
    <w:multiLevelType w:val="hybridMultilevel"/>
    <w:tmpl w:val="9CC0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24"/>
  </w:num>
  <w:num w:numId="5">
    <w:abstractNumId w:val="15"/>
  </w:num>
  <w:num w:numId="6">
    <w:abstractNumId w:val="25"/>
  </w:num>
  <w:num w:numId="7">
    <w:abstractNumId w:val="20"/>
  </w:num>
  <w:num w:numId="8">
    <w:abstractNumId w:val="11"/>
  </w:num>
  <w:num w:numId="9">
    <w:abstractNumId w:val="13"/>
  </w:num>
  <w:num w:numId="10">
    <w:abstractNumId w:val="2"/>
  </w:num>
  <w:num w:numId="11">
    <w:abstractNumId w:val="8"/>
  </w:num>
  <w:num w:numId="12">
    <w:abstractNumId w:val="21"/>
  </w:num>
  <w:num w:numId="13">
    <w:abstractNumId w:val="17"/>
  </w:num>
  <w:num w:numId="14">
    <w:abstractNumId w:val="1"/>
  </w:num>
  <w:num w:numId="15">
    <w:abstractNumId w:val="4"/>
  </w:num>
  <w:num w:numId="16">
    <w:abstractNumId w:val="9"/>
  </w:num>
  <w:num w:numId="17">
    <w:abstractNumId w:val="22"/>
  </w:num>
  <w:num w:numId="18">
    <w:abstractNumId w:val="18"/>
  </w:num>
  <w:num w:numId="19">
    <w:abstractNumId w:val="14"/>
  </w:num>
  <w:num w:numId="20">
    <w:abstractNumId w:val="6"/>
  </w:num>
  <w:num w:numId="21">
    <w:abstractNumId w:val="16"/>
  </w:num>
  <w:num w:numId="22">
    <w:abstractNumId w:val="0"/>
  </w:num>
  <w:num w:numId="23">
    <w:abstractNumId w:val="5"/>
  </w:num>
  <w:num w:numId="24">
    <w:abstractNumId w:val="12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B5"/>
    <w:rsid w:val="000375EB"/>
    <w:rsid w:val="00053507"/>
    <w:rsid w:val="00060A8A"/>
    <w:rsid w:val="00064B1F"/>
    <w:rsid w:val="000B0EA4"/>
    <w:rsid w:val="000E5361"/>
    <w:rsid w:val="00112D47"/>
    <w:rsid w:val="001C3F44"/>
    <w:rsid w:val="001C468F"/>
    <w:rsid w:val="001D360C"/>
    <w:rsid w:val="001F4541"/>
    <w:rsid w:val="00263F9E"/>
    <w:rsid w:val="002916BF"/>
    <w:rsid w:val="002A67D7"/>
    <w:rsid w:val="0033763D"/>
    <w:rsid w:val="003E770F"/>
    <w:rsid w:val="003F327E"/>
    <w:rsid w:val="004452C6"/>
    <w:rsid w:val="004F0762"/>
    <w:rsid w:val="00532987"/>
    <w:rsid w:val="00564337"/>
    <w:rsid w:val="00574C82"/>
    <w:rsid w:val="005B2727"/>
    <w:rsid w:val="0064283D"/>
    <w:rsid w:val="00656918"/>
    <w:rsid w:val="006606ED"/>
    <w:rsid w:val="006748C6"/>
    <w:rsid w:val="00704A28"/>
    <w:rsid w:val="007464DC"/>
    <w:rsid w:val="00782FF0"/>
    <w:rsid w:val="007A025E"/>
    <w:rsid w:val="007A3A5F"/>
    <w:rsid w:val="007C32BD"/>
    <w:rsid w:val="007C7723"/>
    <w:rsid w:val="007D6B1D"/>
    <w:rsid w:val="007E5071"/>
    <w:rsid w:val="008E5ABA"/>
    <w:rsid w:val="00902062"/>
    <w:rsid w:val="00931E21"/>
    <w:rsid w:val="0098182A"/>
    <w:rsid w:val="00990F6E"/>
    <w:rsid w:val="00995E00"/>
    <w:rsid w:val="009A50B5"/>
    <w:rsid w:val="009B7833"/>
    <w:rsid w:val="009C41E8"/>
    <w:rsid w:val="00A103A4"/>
    <w:rsid w:val="00A57512"/>
    <w:rsid w:val="00A85547"/>
    <w:rsid w:val="00AB0686"/>
    <w:rsid w:val="00AC0DF5"/>
    <w:rsid w:val="00AC0E71"/>
    <w:rsid w:val="00AC4F6C"/>
    <w:rsid w:val="00AD1F0D"/>
    <w:rsid w:val="00AF05D8"/>
    <w:rsid w:val="00B16490"/>
    <w:rsid w:val="00B412C9"/>
    <w:rsid w:val="00B85FBA"/>
    <w:rsid w:val="00BA09C4"/>
    <w:rsid w:val="00C4655E"/>
    <w:rsid w:val="00C84E05"/>
    <w:rsid w:val="00CC1C2A"/>
    <w:rsid w:val="00CD1C7C"/>
    <w:rsid w:val="00D44EDA"/>
    <w:rsid w:val="00D848FF"/>
    <w:rsid w:val="00DD1854"/>
    <w:rsid w:val="00E25F66"/>
    <w:rsid w:val="00E7091C"/>
    <w:rsid w:val="00E96319"/>
    <w:rsid w:val="00EC7C12"/>
    <w:rsid w:val="00EF3EC1"/>
    <w:rsid w:val="00F11035"/>
    <w:rsid w:val="00F23FEC"/>
    <w:rsid w:val="00F41610"/>
    <w:rsid w:val="00F558A4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2014-07-31T05:12:00Z</cp:lastPrinted>
  <dcterms:created xsi:type="dcterms:W3CDTF">2014-09-28T07:03:00Z</dcterms:created>
  <dcterms:modified xsi:type="dcterms:W3CDTF">2014-09-28T07:04:00Z</dcterms:modified>
</cp:coreProperties>
</file>